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6"/>
        <w:gridCol w:w="5019"/>
      </w:tblGrid>
      <w:tr w:rsidR="007E08FF" w:rsidRPr="00372EB4" w:rsidTr="00ED3F54">
        <w:tc>
          <w:tcPr>
            <w:tcW w:w="4886" w:type="dxa"/>
          </w:tcPr>
          <w:p w:rsidR="007E08FF" w:rsidRDefault="007E08FF" w:rsidP="000056F3">
            <w:pPr>
              <w:rPr>
                <w:sz w:val="26"/>
                <w:szCs w:val="26"/>
              </w:rPr>
            </w:pPr>
          </w:p>
        </w:tc>
        <w:tc>
          <w:tcPr>
            <w:tcW w:w="5019" w:type="dxa"/>
          </w:tcPr>
          <w:p w:rsidR="007E08FF" w:rsidRPr="00372EB4" w:rsidRDefault="007E08FF" w:rsidP="00372EB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72EB4">
              <w:rPr>
                <w:sz w:val="24"/>
                <w:szCs w:val="24"/>
              </w:rPr>
              <w:t>УТВЕРЖДАЮ</w:t>
            </w:r>
          </w:p>
          <w:p w:rsidR="007E08FF" w:rsidRPr="00372EB4" w:rsidRDefault="007E08FF" w:rsidP="00372EB4">
            <w:pPr>
              <w:spacing w:line="276" w:lineRule="auto"/>
              <w:rPr>
                <w:sz w:val="24"/>
                <w:szCs w:val="24"/>
              </w:rPr>
            </w:pPr>
            <w:r w:rsidRPr="00372EB4">
              <w:rPr>
                <w:sz w:val="24"/>
                <w:szCs w:val="24"/>
              </w:rPr>
              <w:t xml:space="preserve">Директор </w:t>
            </w:r>
            <w:r w:rsidR="00EA3997" w:rsidRPr="00372EB4">
              <w:rPr>
                <w:sz w:val="24"/>
                <w:szCs w:val="24"/>
              </w:rPr>
              <w:t xml:space="preserve">БУ СО ВО </w:t>
            </w:r>
            <w:r w:rsidRPr="00372EB4">
              <w:rPr>
                <w:sz w:val="24"/>
                <w:szCs w:val="24"/>
              </w:rPr>
              <w:t>«</w:t>
            </w:r>
            <w:r w:rsidR="00EA3997" w:rsidRPr="00372EB4">
              <w:rPr>
                <w:sz w:val="24"/>
                <w:szCs w:val="24"/>
              </w:rPr>
              <w:t>Вологодский центр помощи детям, оставшимся без попечения родителей, «Флагман</w:t>
            </w:r>
            <w:r w:rsidRPr="00372EB4">
              <w:rPr>
                <w:sz w:val="24"/>
                <w:szCs w:val="24"/>
              </w:rPr>
              <w:t>»</w:t>
            </w:r>
          </w:p>
          <w:p w:rsidR="00A91331" w:rsidRPr="00372EB4" w:rsidRDefault="00A91331" w:rsidP="00372EB4">
            <w:pPr>
              <w:spacing w:line="276" w:lineRule="auto"/>
              <w:rPr>
                <w:sz w:val="24"/>
                <w:szCs w:val="24"/>
              </w:rPr>
            </w:pPr>
          </w:p>
          <w:p w:rsidR="007E08FF" w:rsidRPr="00372EB4" w:rsidRDefault="00EA3997" w:rsidP="00372EB4">
            <w:pPr>
              <w:spacing w:line="276" w:lineRule="auto"/>
              <w:rPr>
                <w:sz w:val="24"/>
                <w:szCs w:val="24"/>
              </w:rPr>
            </w:pPr>
            <w:r w:rsidRPr="00372EB4">
              <w:rPr>
                <w:sz w:val="24"/>
                <w:szCs w:val="24"/>
              </w:rPr>
              <w:t>_____________</w:t>
            </w:r>
            <w:r w:rsidR="007E08FF" w:rsidRPr="00372EB4">
              <w:rPr>
                <w:sz w:val="24"/>
                <w:szCs w:val="24"/>
              </w:rPr>
              <w:t>___</w:t>
            </w:r>
            <w:r w:rsidRPr="00372EB4">
              <w:rPr>
                <w:sz w:val="24"/>
                <w:szCs w:val="24"/>
              </w:rPr>
              <w:t>Л.Н.Пшеничникова</w:t>
            </w:r>
          </w:p>
          <w:p w:rsidR="007E08FF" w:rsidRPr="00372EB4" w:rsidRDefault="007E08FF" w:rsidP="00372EB4">
            <w:pPr>
              <w:spacing w:line="276" w:lineRule="auto"/>
              <w:rPr>
                <w:sz w:val="24"/>
                <w:szCs w:val="24"/>
              </w:rPr>
            </w:pPr>
            <w:r w:rsidRPr="00372EB4">
              <w:rPr>
                <w:sz w:val="24"/>
                <w:szCs w:val="24"/>
              </w:rPr>
              <w:t>«__» ______________20___г.</w:t>
            </w:r>
          </w:p>
        </w:tc>
      </w:tr>
    </w:tbl>
    <w:p w:rsidR="000056F3" w:rsidRPr="005362ED" w:rsidRDefault="000056F3" w:rsidP="000056F3">
      <w:pPr>
        <w:rPr>
          <w:sz w:val="26"/>
          <w:szCs w:val="26"/>
        </w:rPr>
      </w:pPr>
    </w:p>
    <w:p w:rsidR="006F1583" w:rsidRDefault="006F1583" w:rsidP="00372EB4">
      <w:pPr>
        <w:pStyle w:val="20"/>
        <w:shd w:val="clear" w:color="auto" w:fill="auto"/>
        <w:spacing w:after="0" w:line="276" w:lineRule="auto"/>
        <w:jc w:val="left"/>
        <w:rPr>
          <w:b/>
        </w:rPr>
      </w:pPr>
    </w:p>
    <w:p w:rsidR="006F1583" w:rsidRPr="00372EB4" w:rsidRDefault="00EA3997" w:rsidP="00372EB4">
      <w:pPr>
        <w:pStyle w:val="20"/>
        <w:shd w:val="clear" w:color="auto" w:fill="auto"/>
        <w:spacing w:after="0" w:line="276" w:lineRule="auto"/>
        <w:ind w:left="160"/>
        <w:rPr>
          <w:b/>
          <w:sz w:val="24"/>
          <w:szCs w:val="24"/>
        </w:rPr>
      </w:pPr>
      <w:r w:rsidRPr="00372EB4">
        <w:rPr>
          <w:b/>
          <w:sz w:val="24"/>
          <w:szCs w:val="24"/>
        </w:rPr>
        <w:t>Положение</w:t>
      </w:r>
    </w:p>
    <w:p w:rsidR="006F1583" w:rsidRDefault="00EA3997" w:rsidP="00372EB4">
      <w:pPr>
        <w:pStyle w:val="42"/>
        <w:shd w:val="clear" w:color="auto" w:fill="auto"/>
        <w:spacing w:before="0" w:line="276" w:lineRule="auto"/>
        <w:ind w:left="160"/>
        <w:rPr>
          <w:sz w:val="24"/>
          <w:szCs w:val="24"/>
        </w:rPr>
      </w:pPr>
      <w:r w:rsidRPr="00372EB4">
        <w:rPr>
          <w:sz w:val="24"/>
          <w:szCs w:val="24"/>
        </w:rPr>
        <w:t>о комиссии по урегулированию конфликта интересов в БУ СО ВО «Вологодский центр помощи детям, оставшимся без попечения родителей, «Флагман»</w:t>
      </w:r>
    </w:p>
    <w:p w:rsidR="006000F9" w:rsidRPr="00372EB4" w:rsidRDefault="006000F9" w:rsidP="00372EB4">
      <w:pPr>
        <w:pStyle w:val="42"/>
        <w:shd w:val="clear" w:color="auto" w:fill="auto"/>
        <w:spacing w:before="0" w:line="276" w:lineRule="auto"/>
        <w:ind w:left="160"/>
        <w:rPr>
          <w:sz w:val="24"/>
          <w:szCs w:val="24"/>
        </w:rPr>
      </w:pPr>
    </w:p>
    <w:p w:rsidR="00ED3F54" w:rsidRPr="00372EB4" w:rsidRDefault="00ED3F54" w:rsidP="00372EB4">
      <w:pPr>
        <w:spacing w:line="276" w:lineRule="auto"/>
        <w:ind w:right="-2"/>
        <w:jc w:val="center"/>
        <w:rPr>
          <w:b/>
          <w:i/>
          <w:sz w:val="24"/>
          <w:szCs w:val="24"/>
        </w:rPr>
      </w:pPr>
      <w:r w:rsidRPr="00372EB4">
        <w:rPr>
          <w:b/>
          <w:sz w:val="24"/>
          <w:szCs w:val="24"/>
        </w:rPr>
        <w:t>I. Общие положения.</w:t>
      </w:r>
    </w:p>
    <w:p w:rsidR="006000F9" w:rsidRDefault="00ED3F54" w:rsidP="00372EB4">
      <w:pPr>
        <w:spacing w:line="276" w:lineRule="auto"/>
        <w:ind w:right="-2" w:firstLine="709"/>
        <w:jc w:val="both"/>
        <w:rPr>
          <w:sz w:val="24"/>
          <w:szCs w:val="24"/>
        </w:rPr>
      </w:pPr>
      <w:r w:rsidRPr="00372EB4">
        <w:rPr>
          <w:sz w:val="24"/>
          <w:szCs w:val="24"/>
        </w:rPr>
        <w:t>1</w:t>
      </w:r>
      <w:r w:rsidR="006000F9">
        <w:rPr>
          <w:sz w:val="24"/>
          <w:szCs w:val="24"/>
        </w:rPr>
        <w:t>.1</w:t>
      </w:r>
      <w:r w:rsidRPr="00372EB4">
        <w:rPr>
          <w:sz w:val="24"/>
          <w:szCs w:val="24"/>
        </w:rPr>
        <w:t xml:space="preserve">. </w:t>
      </w:r>
      <w:r w:rsidR="006000F9">
        <w:rPr>
          <w:sz w:val="24"/>
          <w:szCs w:val="24"/>
        </w:rPr>
        <w:t>Положение о комиссии по урегулированию конфликта интересов (далее – Положение) в бюджетном учреждении социального обслуживания для детей-сирот и детей, оставшихся без попечения родителей, Вологодской области «Вологодский центр помощи детям, оставшимся без попечения родителей, «Флагман» (далее – Учреждение) разработано и утверждено с целью предотвращения негативных последствий конфликта интересов для Учреждения и его работников.</w:t>
      </w:r>
    </w:p>
    <w:p w:rsidR="006000F9" w:rsidRDefault="006000F9" w:rsidP="00372EB4">
      <w:pPr>
        <w:spacing w:line="276" w:lineRule="auto"/>
        <w:ind w:right="-2"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Положение о комиссии – это внутренний документ Учреждения, устанавливающий порядок выявления и урегулирования конфликтов интересов, возникающих у работников в ходе выполнения ими должностных (трудовых) обязанностей.</w:t>
      </w:r>
    </w:p>
    <w:p w:rsidR="00ED3F54" w:rsidRPr="00372EB4" w:rsidRDefault="006000F9" w:rsidP="00372EB4">
      <w:pPr>
        <w:spacing w:line="276" w:lineRule="auto"/>
        <w:ind w:right="-2" w:firstLine="709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1.3. </w:t>
      </w:r>
      <w:r w:rsidR="00ED3F54" w:rsidRPr="00372EB4">
        <w:rPr>
          <w:sz w:val="24"/>
          <w:szCs w:val="24"/>
        </w:rPr>
        <w:t>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Федерации, Правительства Российской Федерации, законами и иными актами Вологодской области, настоящим Положением и иными локальными актами.</w:t>
      </w:r>
    </w:p>
    <w:p w:rsidR="00ED3F54" w:rsidRPr="00372EB4" w:rsidRDefault="006000F9" w:rsidP="00372EB4">
      <w:pPr>
        <w:spacing w:line="276" w:lineRule="auto"/>
        <w:ind w:right="-2" w:firstLine="709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1.4. </w:t>
      </w:r>
      <w:r w:rsidR="00DA7364">
        <w:rPr>
          <w:sz w:val="24"/>
          <w:szCs w:val="24"/>
        </w:rPr>
        <w:t>В настоящем Положении под конфликтом интересов понимается ситуация, при которой личная заинтересованность (прямая или косвенная) работника Учреждения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Учреждения и правами и законными интересами Учреждения, способное привести к причинению вреда правам и законным интересам, имуществу и (или) деловой репутации Учреждения.</w:t>
      </w:r>
    </w:p>
    <w:p w:rsidR="00BE4A8D" w:rsidRPr="00372EB4" w:rsidRDefault="00DA7364" w:rsidP="00372EB4">
      <w:pPr>
        <w:spacing w:line="276" w:lineRule="auto"/>
        <w:ind w:right="-2" w:firstLine="709"/>
        <w:jc w:val="both"/>
        <w:rPr>
          <w:sz w:val="24"/>
          <w:szCs w:val="24"/>
        </w:rPr>
      </w:pPr>
      <w:r w:rsidRPr="002A2898">
        <w:rPr>
          <w:sz w:val="24"/>
          <w:szCs w:val="24"/>
        </w:rPr>
        <w:t xml:space="preserve">1.5. Действие настоящего Положения распространяется на всех работников Учреждения, </w:t>
      </w:r>
      <w:r w:rsidR="002A2898">
        <w:rPr>
          <w:sz w:val="24"/>
          <w:szCs w:val="24"/>
        </w:rPr>
        <w:t>за исключением тех, для которых представителем нанимателя является начальник Департамента социальной защиты населения области.</w:t>
      </w:r>
    </w:p>
    <w:p w:rsidR="00D3634E" w:rsidRPr="00372EB4" w:rsidRDefault="00D3634E" w:rsidP="00372EB4">
      <w:pPr>
        <w:spacing w:line="276" w:lineRule="auto"/>
        <w:ind w:right="-2" w:firstLine="709"/>
        <w:jc w:val="both"/>
        <w:rPr>
          <w:sz w:val="24"/>
          <w:szCs w:val="24"/>
        </w:rPr>
      </w:pPr>
    </w:p>
    <w:p w:rsidR="00ED3F54" w:rsidRPr="00372EB4" w:rsidRDefault="00ED3F54" w:rsidP="00372EB4">
      <w:pPr>
        <w:spacing w:line="276" w:lineRule="auto"/>
        <w:ind w:right="-2"/>
        <w:jc w:val="center"/>
        <w:rPr>
          <w:b/>
          <w:sz w:val="24"/>
          <w:szCs w:val="24"/>
        </w:rPr>
      </w:pPr>
      <w:r w:rsidRPr="00372EB4">
        <w:rPr>
          <w:b/>
          <w:sz w:val="24"/>
          <w:szCs w:val="24"/>
        </w:rPr>
        <w:t>II. Порядок образования комиссии.</w:t>
      </w:r>
    </w:p>
    <w:p w:rsidR="00C864A9" w:rsidRPr="00372EB4" w:rsidRDefault="00C864A9" w:rsidP="00372EB4">
      <w:pPr>
        <w:spacing w:line="276" w:lineRule="auto"/>
        <w:ind w:right="-2"/>
        <w:jc w:val="center"/>
        <w:rPr>
          <w:b/>
          <w:i/>
          <w:sz w:val="24"/>
          <w:szCs w:val="24"/>
        </w:rPr>
      </w:pPr>
    </w:p>
    <w:p w:rsidR="00ED3F54" w:rsidRPr="00372EB4" w:rsidRDefault="00F929F4" w:rsidP="00372EB4">
      <w:pPr>
        <w:spacing w:line="276" w:lineRule="auto"/>
        <w:ind w:right="-2"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 Комиссия образуется и утверждается приказом Учреждения.</w:t>
      </w:r>
    </w:p>
    <w:p w:rsidR="00ED3F54" w:rsidRDefault="00F929F4" w:rsidP="00372EB4">
      <w:pPr>
        <w:spacing w:line="276" w:lineRule="auto"/>
        <w:ind w:right="-2"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 Состав комиссии формируется таким образом, чтобы была исключена возможность возникновения конфликта интересов, который мог бы повлиять на принимаемые комиссией решения.</w:t>
      </w:r>
    </w:p>
    <w:p w:rsidR="00F929F4" w:rsidRDefault="00F929F4" w:rsidP="00372EB4">
      <w:pPr>
        <w:spacing w:line="276" w:lineRule="auto"/>
        <w:ind w:right="-2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2.3. Комиссия состоит из председателя, заместителя председателя, секретаря и членов комиссии. Все члены комиссии при принятии решений обладают равными правами.</w:t>
      </w:r>
    </w:p>
    <w:p w:rsidR="00F929F4" w:rsidRDefault="00F929F4" w:rsidP="00372EB4">
      <w:pPr>
        <w:spacing w:line="276" w:lineRule="auto"/>
        <w:ind w:right="-2" w:firstLine="709"/>
        <w:jc w:val="both"/>
        <w:rPr>
          <w:sz w:val="24"/>
          <w:szCs w:val="24"/>
        </w:rPr>
      </w:pPr>
      <w:r>
        <w:rPr>
          <w:sz w:val="24"/>
          <w:szCs w:val="24"/>
        </w:rPr>
        <w:t>2.4. На период временного отсутствия председателя комиссии его обязанности выполняет заместитель председателя или один из членов комиссии, по поручению председателя комиссии или по решению комиссии.</w:t>
      </w:r>
    </w:p>
    <w:p w:rsidR="00F929F4" w:rsidRDefault="00F929F4" w:rsidP="00372EB4">
      <w:pPr>
        <w:spacing w:line="276" w:lineRule="auto"/>
        <w:ind w:right="-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 </w:t>
      </w:r>
      <w:r w:rsidR="0077323B">
        <w:rPr>
          <w:sz w:val="24"/>
          <w:szCs w:val="24"/>
        </w:rPr>
        <w:t>Члены комиссии осуществляют свои полномочия непосредственно, без права их передачи, в том числе и на время своего отсутствия, иным лицам.</w:t>
      </w:r>
    </w:p>
    <w:p w:rsidR="0077323B" w:rsidRPr="00372EB4" w:rsidRDefault="0077323B" w:rsidP="00372EB4">
      <w:pPr>
        <w:spacing w:line="276" w:lineRule="auto"/>
        <w:ind w:right="-2" w:firstLine="709"/>
        <w:jc w:val="both"/>
        <w:rPr>
          <w:i/>
          <w:sz w:val="24"/>
          <w:szCs w:val="24"/>
        </w:rPr>
      </w:pPr>
    </w:p>
    <w:p w:rsidR="00C864A9" w:rsidRPr="00372EB4" w:rsidRDefault="00ED3F54" w:rsidP="00372EB4">
      <w:pPr>
        <w:spacing w:line="276" w:lineRule="auto"/>
        <w:ind w:right="-2" w:firstLine="709"/>
        <w:jc w:val="center"/>
        <w:rPr>
          <w:b/>
          <w:sz w:val="24"/>
          <w:szCs w:val="24"/>
        </w:rPr>
      </w:pPr>
      <w:r w:rsidRPr="00372EB4">
        <w:rPr>
          <w:b/>
          <w:sz w:val="24"/>
          <w:szCs w:val="24"/>
        </w:rPr>
        <w:t>III. Порядок работы комиссии.</w:t>
      </w:r>
    </w:p>
    <w:p w:rsidR="00C864A9" w:rsidRPr="00372EB4" w:rsidRDefault="00C864A9" w:rsidP="0077323B">
      <w:pPr>
        <w:spacing w:line="276" w:lineRule="auto"/>
        <w:ind w:right="-2" w:firstLine="709"/>
        <w:jc w:val="both"/>
        <w:rPr>
          <w:b/>
          <w:sz w:val="24"/>
          <w:szCs w:val="24"/>
        </w:rPr>
      </w:pPr>
    </w:p>
    <w:p w:rsidR="00C864A9" w:rsidRDefault="0077323B" w:rsidP="0077323B">
      <w:pPr>
        <w:pStyle w:val="FirstParagraph"/>
        <w:spacing w:before="0" w:after="0" w:line="276" w:lineRule="auto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3.1. Основанием для проведения заседания комиссии является информация о наличии у работника личной заинтересованности, которая приводит или может привести к конфликту интересов. </w:t>
      </w:r>
    </w:p>
    <w:p w:rsidR="0077323B" w:rsidRDefault="0077323B" w:rsidP="0077323B">
      <w:pPr>
        <w:pStyle w:val="ac"/>
        <w:spacing w:before="0" w:after="0" w:line="276" w:lineRule="auto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3.2. Информация, указанная в пункте 3.1 настоящего Положения, должна быть представлена в письменном виде и содержать следующие сведения:</w:t>
      </w:r>
    </w:p>
    <w:p w:rsidR="0077323B" w:rsidRDefault="0077323B" w:rsidP="0077323B">
      <w:pPr>
        <w:pStyle w:val="ac"/>
        <w:spacing w:before="0" w:after="0" w:line="276" w:lineRule="auto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фамилию, имя, отчество работника и его занимаемая должность;</w:t>
      </w:r>
    </w:p>
    <w:p w:rsidR="0077323B" w:rsidRDefault="0077323B" w:rsidP="0077323B">
      <w:pPr>
        <w:pStyle w:val="ac"/>
        <w:spacing w:before="0" w:after="0" w:line="276" w:lineRule="auto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описание признаков личной заинтересованности, которая приводит или может привести к конфликту интересов;</w:t>
      </w:r>
    </w:p>
    <w:p w:rsidR="0077323B" w:rsidRDefault="0077323B" w:rsidP="0077323B">
      <w:pPr>
        <w:pStyle w:val="ac"/>
        <w:spacing w:before="0" w:after="0" w:line="276" w:lineRule="auto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данные об источнике информации.</w:t>
      </w:r>
    </w:p>
    <w:p w:rsidR="0077323B" w:rsidRDefault="0077323B" w:rsidP="0077323B">
      <w:pPr>
        <w:pStyle w:val="ac"/>
        <w:spacing w:before="0" w:after="0" w:line="276" w:lineRule="auto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3.3. В комиссию могут быть представлены материалы, подтверждающие наличие у работника личной заинтересованности, которая приводит или может привести к конфликту интересов.</w:t>
      </w:r>
    </w:p>
    <w:p w:rsidR="0077323B" w:rsidRDefault="0077323B" w:rsidP="0077323B">
      <w:pPr>
        <w:pStyle w:val="ac"/>
        <w:spacing w:before="0" w:after="0" w:line="276" w:lineRule="auto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3.4.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 </w:t>
      </w:r>
    </w:p>
    <w:p w:rsidR="0077323B" w:rsidRDefault="0077323B" w:rsidP="0077323B">
      <w:pPr>
        <w:pStyle w:val="ac"/>
        <w:spacing w:before="0" w:after="0" w:line="276" w:lineRule="auto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3.5. Председатель комиссии в 3-дневный срок со дня поступления информации, указанной в пункте 3.2 настоящего Положения, выносит решение о проведении проверки этой информации, в том числе материалов, указанных в пункте 3.3. настоящего Положения. Проверка информации и материалов осуществляется в месячный срок со дня принятия решения о её проведении. В случае если в комиссию поступила информация о наличии у работника личной </w:t>
      </w:r>
      <w:r w:rsidR="00574747">
        <w:rPr>
          <w:rFonts w:ascii="Times New Roman" w:hAnsi="Times New Roman"/>
          <w:lang w:val="ru-RU"/>
        </w:rPr>
        <w:t>заинтересованности, которая приводит или может привести к конфликту интересов, председатель комиссии немедленно информирует об этом директора Учреждения в целях принятия им мер по предотвращению конфликта интересов: усиление контроля за исполнением должностных обязанностей работником, отстранение работника от занимаемой должности на период урегулирования конфликта интересов или иные меры.</w:t>
      </w:r>
    </w:p>
    <w:p w:rsidR="00574747" w:rsidRDefault="00574747" w:rsidP="0077323B">
      <w:pPr>
        <w:pStyle w:val="ac"/>
        <w:spacing w:before="0" w:after="0" w:line="276" w:lineRule="auto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3.6. По письменному запросу председателя комиссии директор Учреждения представляет дополнительные сведения, необходимые для работы комиссии, а также </w:t>
      </w:r>
      <w:r w:rsidR="00BC480D">
        <w:rPr>
          <w:rFonts w:ascii="Times New Roman" w:hAnsi="Times New Roman"/>
          <w:lang w:val="ru-RU"/>
        </w:rPr>
        <w:t>запрашивает в установленном порядке для представления в комиссию сведения от других органов и организаций.</w:t>
      </w:r>
    </w:p>
    <w:p w:rsidR="00BC480D" w:rsidRDefault="00BC480D" w:rsidP="0077323B">
      <w:pPr>
        <w:pStyle w:val="ac"/>
        <w:spacing w:before="0" w:after="0" w:line="276" w:lineRule="auto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3.7. Дата, время и место заседания комиссии устанавливаются её </w:t>
      </w:r>
      <w:r w:rsidR="0077482D">
        <w:rPr>
          <w:rFonts w:ascii="Times New Roman" w:hAnsi="Times New Roman"/>
          <w:lang w:val="ru-RU"/>
        </w:rPr>
        <w:t xml:space="preserve">председателем после сбора материалов, подтверждающих либо опровергающих информацию, указанную в пункте 3.2 настоящего Положения. Секретарь комиссии решает организационные вопросы, связанные с подготовкой заседания комиссии, а также извещает членов комиссии, иных </w:t>
      </w:r>
      <w:r w:rsidR="0077482D">
        <w:rPr>
          <w:rFonts w:ascii="Times New Roman" w:hAnsi="Times New Roman"/>
          <w:lang w:val="ru-RU"/>
        </w:rPr>
        <w:lastRenderedPageBreak/>
        <w:t>участников заседания комиссии о дате, времени и месте заседания, о вопросах, включенных в повестку дня, не позднее, чем за 7 рабочих дней до заседания.</w:t>
      </w:r>
    </w:p>
    <w:p w:rsidR="0077482D" w:rsidRDefault="00183EC8" w:rsidP="0077323B">
      <w:pPr>
        <w:pStyle w:val="ac"/>
        <w:spacing w:before="0" w:after="0" w:line="276" w:lineRule="auto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3.8. Заседание комиссии считается правомочным, если на нем присутствует не менее двух третей от общего числа членов комиссии.</w:t>
      </w:r>
    </w:p>
    <w:p w:rsidR="00183EC8" w:rsidRDefault="00183EC8" w:rsidP="0077323B">
      <w:pPr>
        <w:pStyle w:val="ac"/>
        <w:spacing w:before="0" w:after="0" w:line="276" w:lineRule="auto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3.9. При возможном возникновении конфликта интересов у членов комиссии в связи с рассмотрением вопросов, включенных в повестку дня заседания комиссии, они обязаны до начала заседания заявить об этом. В подобном случае соответствующий член комиссии не принимает участия в рассмотрении указанных вопросов.</w:t>
      </w:r>
    </w:p>
    <w:p w:rsidR="00183EC8" w:rsidRDefault="00183EC8" w:rsidP="0077323B">
      <w:pPr>
        <w:pStyle w:val="ac"/>
        <w:spacing w:before="0" w:after="0" w:line="276" w:lineRule="auto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3.10. Заседание комиссии проводится в присутствии работника. Заседание комиссии переносится, если работник не может участвовать в заседании по уважительной причине. На заседание комиссии могут приглашаться должностные лица, а также представители заинтересованных организаций.</w:t>
      </w:r>
    </w:p>
    <w:p w:rsidR="00183EC8" w:rsidRDefault="00183EC8" w:rsidP="0077323B">
      <w:pPr>
        <w:pStyle w:val="ac"/>
        <w:spacing w:before="0" w:after="0" w:line="276" w:lineRule="auto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3.11. На заседании комиссии заслушиваются пояснения работника, рассматриваются материалы, относящиеся к вопросам, включенным в повестку дня заседания. Комиссия вправе пригласить на свое заседание иных лиц и заслушать их устные или рассмотреть письменные пояснения.</w:t>
      </w:r>
    </w:p>
    <w:p w:rsidR="00183EC8" w:rsidRDefault="00183EC8" w:rsidP="0077323B">
      <w:pPr>
        <w:pStyle w:val="ac"/>
        <w:spacing w:before="0" w:after="0" w:line="276" w:lineRule="auto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3.12. Члены комиссии и лица, участвовавшие в её заседании, не вправе разглашать сведения, ставшие им известными в ходе работы комиссии.</w:t>
      </w:r>
    </w:p>
    <w:p w:rsidR="00183EC8" w:rsidRDefault="00183EC8" w:rsidP="0077323B">
      <w:pPr>
        <w:pStyle w:val="ac"/>
        <w:spacing w:before="0" w:after="0" w:line="276" w:lineRule="auto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3.13. По итогам рассмотрения информации, указанной в пункте 3.2 настоящего Положения, комиссия может принять одно из следующих решений:</w:t>
      </w:r>
    </w:p>
    <w:p w:rsidR="00183EC8" w:rsidRDefault="00183EC8" w:rsidP="0077323B">
      <w:pPr>
        <w:pStyle w:val="ac"/>
        <w:spacing w:before="0" w:after="0" w:line="276" w:lineRule="auto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 установить, что в рассматриваемом случае не содержится </w:t>
      </w:r>
      <w:r w:rsidR="000C33FC">
        <w:rPr>
          <w:rFonts w:ascii="Times New Roman" w:hAnsi="Times New Roman"/>
          <w:lang w:val="ru-RU"/>
        </w:rPr>
        <w:t>признаков личной заинтересованности работника, которая приводит или может привести к конфликту интересов;</w:t>
      </w:r>
    </w:p>
    <w:p w:rsidR="000C33FC" w:rsidRDefault="000C33FC" w:rsidP="0077323B">
      <w:pPr>
        <w:pStyle w:val="ac"/>
        <w:spacing w:before="0" w:after="0" w:line="276" w:lineRule="auto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установить факт наличия личной заинтересованности работника, которая приводит или может привести к конфликту интересов. В этом случае в решении комиссии предлагаются рекомендации, направленные на предотвращение или урегулирование этого конфликта интересов.</w:t>
      </w:r>
    </w:p>
    <w:p w:rsidR="000C33FC" w:rsidRDefault="000C33FC" w:rsidP="0077323B">
      <w:pPr>
        <w:pStyle w:val="ac"/>
        <w:spacing w:before="0" w:after="0" w:line="276" w:lineRule="auto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3.14. Решения комиссии принимаются простым большинством голосов присутствующих на заседании членов комиссии. При равенстве числа голосов голос председательствующего на заседании комиссии является решающим.</w:t>
      </w:r>
    </w:p>
    <w:p w:rsidR="000C33FC" w:rsidRDefault="00B674CC" w:rsidP="0077323B">
      <w:pPr>
        <w:pStyle w:val="ac"/>
        <w:spacing w:before="0" w:after="0" w:line="276" w:lineRule="auto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3.15. Решения комиссии оформляются протоколами, которые подписывают члены комиссии, принявшие участие в её заседании. </w:t>
      </w:r>
    </w:p>
    <w:p w:rsidR="00B674CC" w:rsidRDefault="00B674CC" w:rsidP="0077323B">
      <w:pPr>
        <w:pStyle w:val="ac"/>
        <w:spacing w:before="0" w:after="0" w:line="276" w:lineRule="auto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3.16. В решении комиссии указываются:</w:t>
      </w:r>
    </w:p>
    <w:p w:rsidR="00B674CC" w:rsidRDefault="00B674CC" w:rsidP="0077323B">
      <w:pPr>
        <w:pStyle w:val="ac"/>
        <w:spacing w:before="0" w:after="0" w:line="276" w:lineRule="auto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фамилия, имя, отчество, должность работника, в отношении которого рассматривался вопрос о наличии личной заинтересованности, которая приводит или может привести к конфликту интересов;</w:t>
      </w:r>
    </w:p>
    <w:p w:rsidR="00B674CC" w:rsidRDefault="00B674CC" w:rsidP="0077323B">
      <w:pPr>
        <w:pStyle w:val="ac"/>
        <w:spacing w:before="0" w:after="0" w:line="276" w:lineRule="auto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источник информации, ставшей основанием для проведения заседания комиссии;</w:t>
      </w:r>
    </w:p>
    <w:p w:rsidR="00B674CC" w:rsidRDefault="00B674CC" w:rsidP="0077323B">
      <w:pPr>
        <w:pStyle w:val="ac"/>
        <w:spacing w:before="0" w:after="0" w:line="276" w:lineRule="auto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дата поступления информации в комиссию и дата её рассмотрения на заседании комиссии, существо информации;</w:t>
      </w:r>
    </w:p>
    <w:p w:rsidR="00B674CC" w:rsidRDefault="00B674CC" w:rsidP="0077323B">
      <w:pPr>
        <w:pStyle w:val="ac"/>
        <w:spacing w:before="0" w:after="0" w:line="276" w:lineRule="auto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фамилии, имена, отчества членов комиссии и других лиц, присутствующих на заседании;</w:t>
      </w:r>
    </w:p>
    <w:p w:rsidR="00B674CC" w:rsidRDefault="00B674CC" w:rsidP="0077323B">
      <w:pPr>
        <w:pStyle w:val="ac"/>
        <w:spacing w:before="0" w:after="0" w:line="276" w:lineRule="auto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существо решения и его обоснование;</w:t>
      </w:r>
    </w:p>
    <w:p w:rsidR="00B674CC" w:rsidRDefault="00B674CC" w:rsidP="0077323B">
      <w:pPr>
        <w:pStyle w:val="ac"/>
        <w:spacing w:before="0" w:after="0" w:line="276" w:lineRule="auto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результаты голосования.</w:t>
      </w:r>
    </w:p>
    <w:p w:rsidR="00B674CC" w:rsidRDefault="00B674CC" w:rsidP="0077323B">
      <w:pPr>
        <w:pStyle w:val="ac"/>
        <w:spacing w:before="0" w:after="0" w:line="276" w:lineRule="auto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>3.17. Член комиссии, несогласный с решением комиссии, вправе в письменном виде изложить свое мнение, которое подлежит обязательному приобщению к протоколу заседания комиссии.</w:t>
      </w:r>
    </w:p>
    <w:p w:rsidR="00B674CC" w:rsidRPr="00EF46E9" w:rsidRDefault="00B674CC" w:rsidP="0077323B">
      <w:pPr>
        <w:pStyle w:val="ac"/>
        <w:spacing w:before="0" w:after="0" w:line="276" w:lineRule="auto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3.18. Копии решения комиссии в течение трех дней со дня его принятия направляются директору Учреждения, работнику, а также по решению комиссии – иным заинтересованным лицам.</w:t>
      </w:r>
      <w:r w:rsidR="00EF46E9">
        <w:rPr>
          <w:rFonts w:ascii="Times New Roman" w:hAnsi="Times New Roman"/>
          <w:lang w:val="ru-RU"/>
        </w:rPr>
        <w:t xml:space="preserve"> </w:t>
      </w:r>
      <w:r w:rsidR="00EF46E9" w:rsidRPr="00EF46E9">
        <w:rPr>
          <w:rFonts w:ascii="Times New Roman" w:hAnsi="Times New Roman"/>
          <w:shd w:val="clear" w:color="auto" w:fill="FFFFFF"/>
          <w:lang w:val="ru-RU"/>
        </w:rPr>
        <w:t>Директор учреждения рассматривает протокол заседания комиссии и вправе учесть в пределах своей компетенции содержащиеся в нем рекомендации при принятии решения о применении к работнику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</w:t>
      </w:r>
    </w:p>
    <w:p w:rsidR="00B674CC" w:rsidRDefault="00B674CC" w:rsidP="0077323B">
      <w:pPr>
        <w:pStyle w:val="ac"/>
        <w:spacing w:before="0" w:after="0" w:line="276" w:lineRule="auto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3.19. Решение комиссии может быть обжаловано работником в порядке, предусмотренном законодательством Российской Федерации.</w:t>
      </w:r>
    </w:p>
    <w:p w:rsidR="00B674CC" w:rsidRDefault="00B674CC" w:rsidP="0077323B">
      <w:pPr>
        <w:pStyle w:val="ac"/>
        <w:spacing w:before="0" w:after="0" w:line="276" w:lineRule="auto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3.20. Директор Учреждения, которому стало известно о возникновении у работника личной заинтересованности, которая приводит или может привести к конфликту интересов, в том числе в случае установления подобного факта комиссией, обязан принять меры по предотвращению или урегулированию конфликта интересов, вплоть до отстранения этого работника от занимаемой должности на период урегулирования конфликта интересов с сохранением за ним денежного содержания на все время отстранения от занимаемой должности.</w:t>
      </w:r>
    </w:p>
    <w:p w:rsidR="00B674CC" w:rsidRDefault="00B674CC" w:rsidP="0077323B">
      <w:pPr>
        <w:pStyle w:val="ac"/>
        <w:spacing w:before="0" w:after="0" w:line="276" w:lineRule="auto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3.21. В случае непринятия работником мер по предотвращению </w:t>
      </w:r>
      <w:r w:rsidR="006F4E64">
        <w:rPr>
          <w:rFonts w:ascii="Times New Roman" w:hAnsi="Times New Roman"/>
          <w:lang w:val="ru-RU"/>
        </w:rPr>
        <w:t>конфликта интересов директор Учреждения после получения от комиссии соответствующей информации может привлечь работника к дисциплинарной ответственности в порядке, предусмотренном трудовым законодательством.</w:t>
      </w:r>
    </w:p>
    <w:p w:rsidR="006F4E64" w:rsidRDefault="006F4E64" w:rsidP="0077323B">
      <w:pPr>
        <w:pStyle w:val="ac"/>
        <w:spacing w:before="0" w:after="0" w:line="276" w:lineRule="auto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3.22. В случае установления комиссией факта совершения работником действия (бездействия),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в правоохранительные органы.</w:t>
      </w:r>
    </w:p>
    <w:p w:rsidR="006F4E64" w:rsidRDefault="006F4E64" w:rsidP="0077323B">
      <w:pPr>
        <w:pStyle w:val="ac"/>
        <w:spacing w:before="0" w:after="0" w:line="276" w:lineRule="auto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3.23. Решение комиссии, принятое в отношении работника, хранится в его личном деле.</w:t>
      </w:r>
    </w:p>
    <w:p w:rsidR="006F4E64" w:rsidRPr="0077323B" w:rsidRDefault="006F4E64" w:rsidP="0077323B">
      <w:pPr>
        <w:pStyle w:val="ac"/>
        <w:spacing w:before="0" w:after="0" w:line="276" w:lineRule="auto"/>
        <w:ind w:firstLine="709"/>
        <w:jc w:val="both"/>
        <w:rPr>
          <w:rFonts w:ascii="Times New Roman" w:hAnsi="Times New Roman"/>
          <w:lang w:val="ru-RU"/>
        </w:rPr>
      </w:pPr>
      <w:r w:rsidRPr="002A2898">
        <w:rPr>
          <w:rFonts w:ascii="Times New Roman" w:hAnsi="Times New Roman"/>
          <w:lang w:val="ru-RU"/>
        </w:rPr>
        <w:t>3.24. Организационно-техническое и документационное обеспечение деятельности коми</w:t>
      </w:r>
      <w:r w:rsidR="002A2898" w:rsidRPr="002A2898">
        <w:rPr>
          <w:rFonts w:ascii="Times New Roman" w:hAnsi="Times New Roman"/>
          <w:lang w:val="ru-RU"/>
        </w:rPr>
        <w:t>ссии возлагается на секретаря</w:t>
      </w:r>
      <w:r w:rsidRPr="002A2898">
        <w:rPr>
          <w:rFonts w:ascii="Times New Roman" w:hAnsi="Times New Roman"/>
          <w:lang w:val="ru-RU"/>
        </w:rPr>
        <w:t xml:space="preserve"> комиссии.</w:t>
      </w:r>
      <w:r w:rsidR="003271E1">
        <w:rPr>
          <w:rFonts w:ascii="Times New Roman" w:hAnsi="Times New Roman"/>
          <w:lang w:val="ru-RU"/>
        </w:rPr>
        <w:t xml:space="preserve">  </w:t>
      </w:r>
    </w:p>
    <w:p w:rsidR="0077323B" w:rsidRPr="0077323B" w:rsidRDefault="0077323B" w:rsidP="0077323B">
      <w:pPr>
        <w:pStyle w:val="ac"/>
        <w:spacing w:before="0" w:after="0" w:line="276" w:lineRule="auto"/>
        <w:ind w:firstLine="709"/>
        <w:jc w:val="both"/>
        <w:rPr>
          <w:lang w:val="ru-RU"/>
        </w:rPr>
      </w:pPr>
    </w:p>
    <w:p w:rsidR="0077323B" w:rsidRPr="0077323B" w:rsidRDefault="0077323B" w:rsidP="0077323B">
      <w:pPr>
        <w:pStyle w:val="ac"/>
        <w:spacing w:before="0" w:after="0" w:line="276" w:lineRule="auto"/>
        <w:ind w:firstLine="709"/>
        <w:jc w:val="both"/>
        <w:rPr>
          <w:lang w:val="ru-RU"/>
        </w:rPr>
      </w:pPr>
    </w:p>
    <w:p w:rsidR="0077323B" w:rsidRPr="0077323B" w:rsidRDefault="0077323B" w:rsidP="0077323B">
      <w:pPr>
        <w:pStyle w:val="ac"/>
        <w:spacing w:before="0" w:after="0" w:line="276" w:lineRule="auto"/>
        <w:ind w:firstLine="709"/>
        <w:jc w:val="both"/>
        <w:rPr>
          <w:lang w:val="ru-RU"/>
        </w:rPr>
      </w:pPr>
    </w:p>
    <w:p w:rsidR="00C864A9" w:rsidRPr="00372EB4" w:rsidRDefault="00C864A9" w:rsidP="0077323B">
      <w:pPr>
        <w:spacing w:line="276" w:lineRule="auto"/>
        <w:ind w:firstLine="709"/>
        <w:jc w:val="both"/>
        <w:rPr>
          <w:sz w:val="24"/>
          <w:szCs w:val="24"/>
        </w:rPr>
      </w:pPr>
      <w:r w:rsidRPr="00372EB4">
        <w:rPr>
          <w:sz w:val="24"/>
          <w:szCs w:val="24"/>
        </w:rPr>
        <w:t xml:space="preserve"> </w:t>
      </w:r>
    </w:p>
    <w:p w:rsidR="00C864A9" w:rsidRPr="001E328B" w:rsidRDefault="00C864A9" w:rsidP="0077323B">
      <w:pPr>
        <w:spacing w:line="276" w:lineRule="auto"/>
        <w:ind w:firstLine="709"/>
        <w:jc w:val="both"/>
        <w:rPr>
          <w:sz w:val="28"/>
          <w:szCs w:val="28"/>
        </w:rPr>
      </w:pPr>
    </w:p>
    <w:p w:rsidR="00C864A9" w:rsidRPr="00A8323F" w:rsidRDefault="00C864A9" w:rsidP="0077323B">
      <w:pPr>
        <w:ind w:right="-2" w:firstLine="709"/>
        <w:jc w:val="center"/>
        <w:rPr>
          <w:b/>
          <w:i/>
          <w:sz w:val="28"/>
          <w:szCs w:val="28"/>
        </w:rPr>
      </w:pPr>
    </w:p>
    <w:sectPr w:rsidR="00C864A9" w:rsidRPr="00A8323F" w:rsidSect="007E1F5F">
      <w:headerReference w:type="even" r:id="rId8"/>
      <w:headerReference w:type="default" r:id="rId9"/>
      <w:pgSz w:w="12240" w:h="15840"/>
      <w:pgMar w:top="709" w:right="850" w:bottom="1134" w:left="1701" w:header="0" w:footer="0" w:gutter="0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EC9" w:rsidRDefault="00E02EC9" w:rsidP="003F0353">
      <w:r>
        <w:separator/>
      </w:r>
    </w:p>
  </w:endnote>
  <w:endnote w:type="continuationSeparator" w:id="1">
    <w:p w:rsidR="00E02EC9" w:rsidRDefault="00E02EC9" w:rsidP="003F03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EC9" w:rsidRDefault="00E02EC9" w:rsidP="003F0353">
      <w:r>
        <w:separator/>
      </w:r>
    </w:p>
  </w:footnote>
  <w:footnote w:type="continuationSeparator" w:id="1">
    <w:p w:rsidR="00E02EC9" w:rsidRDefault="00E02EC9" w:rsidP="003F03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89C" w:rsidRDefault="00E65A7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678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6789C" w:rsidRDefault="0056789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89C" w:rsidRDefault="0056789C">
    <w:pPr>
      <w:pStyle w:val="a3"/>
      <w:framePr w:wrap="around" w:vAnchor="text" w:hAnchor="margin" w:xAlign="center" w:y="1"/>
      <w:rPr>
        <w:rStyle w:val="a5"/>
      </w:rPr>
    </w:pPr>
  </w:p>
  <w:p w:rsidR="0056789C" w:rsidRDefault="0056789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D30F9BD"/>
    <w:multiLevelType w:val="multilevel"/>
    <w:tmpl w:val="64E2A42A"/>
    <w:lvl w:ilvl="0">
      <w:start w:val="3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3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3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3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C3C8E5D1"/>
    <w:multiLevelType w:val="multilevel"/>
    <w:tmpl w:val="1DFCCF32"/>
    <w:lvl w:ilvl="0">
      <w:start w:val="13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3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3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3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3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3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3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DB97FD2B"/>
    <w:multiLevelType w:val="multilevel"/>
    <w:tmpl w:val="CDC45144"/>
    <w:lvl w:ilvl="0">
      <w:start w:val="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FAA81C1A"/>
    <w:multiLevelType w:val="multilevel"/>
    <w:tmpl w:val="5224C3A6"/>
    <w:lvl w:ilvl="0">
      <w:start w:val="2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7FA2676"/>
    <w:multiLevelType w:val="hybridMultilevel"/>
    <w:tmpl w:val="CD6E8EAA"/>
    <w:lvl w:ilvl="0" w:tplc="82BE35C2">
      <w:start w:val="1"/>
      <w:numFmt w:val="decimal"/>
      <w:lvlText w:val="%1."/>
      <w:lvlJc w:val="left"/>
      <w:pPr>
        <w:ind w:left="1713" w:hanging="10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ADA6BAE"/>
    <w:multiLevelType w:val="multilevel"/>
    <w:tmpl w:val="D88AC1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23510E05"/>
    <w:multiLevelType w:val="hybridMultilevel"/>
    <w:tmpl w:val="B3A8B3A4"/>
    <w:lvl w:ilvl="0" w:tplc="4ACCEA4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6905162"/>
    <w:multiLevelType w:val="multilevel"/>
    <w:tmpl w:val="1FAE9DDA"/>
    <w:lvl w:ilvl="0">
      <w:start w:val="6"/>
      <w:numFmt w:val="decimal"/>
      <w:lvlText w:val="%1)"/>
      <w:lvlJc w:val="left"/>
      <w:pPr>
        <w:tabs>
          <w:tab w:val="num" w:pos="708"/>
        </w:tabs>
        <w:ind w:left="1188" w:hanging="480"/>
      </w:pPr>
    </w:lvl>
    <w:lvl w:ilvl="1">
      <w:start w:val="6"/>
      <w:numFmt w:val="decimal"/>
      <w:lvlText w:val="%2)"/>
      <w:lvlJc w:val="left"/>
      <w:pPr>
        <w:tabs>
          <w:tab w:val="num" w:pos="1428"/>
        </w:tabs>
        <w:ind w:left="1908" w:hanging="480"/>
      </w:pPr>
    </w:lvl>
    <w:lvl w:ilvl="2">
      <w:start w:val="6"/>
      <w:numFmt w:val="decimal"/>
      <w:lvlText w:val="%3)"/>
      <w:lvlJc w:val="left"/>
      <w:pPr>
        <w:tabs>
          <w:tab w:val="num" w:pos="2148"/>
        </w:tabs>
        <w:ind w:left="2628" w:hanging="480"/>
      </w:pPr>
    </w:lvl>
    <w:lvl w:ilvl="3">
      <w:start w:val="6"/>
      <w:numFmt w:val="decimal"/>
      <w:lvlText w:val="%4)"/>
      <w:lvlJc w:val="left"/>
      <w:pPr>
        <w:tabs>
          <w:tab w:val="num" w:pos="2868"/>
        </w:tabs>
        <w:ind w:left="3348" w:hanging="480"/>
      </w:pPr>
    </w:lvl>
    <w:lvl w:ilvl="4">
      <w:start w:val="6"/>
      <w:numFmt w:val="decimal"/>
      <w:lvlText w:val="%5)"/>
      <w:lvlJc w:val="left"/>
      <w:pPr>
        <w:tabs>
          <w:tab w:val="num" w:pos="3588"/>
        </w:tabs>
        <w:ind w:left="4068" w:hanging="480"/>
      </w:pPr>
    </w:lvl>
    <w:lvl w:ilvl="5">
      <w:start w:val="6"/>
      <w:numFmt w:val="decimal"/>
      <w:lvlText w:val="%6)"/>
      <w:lvlJc w:val="left"/>
      <w:pPr>
        <w:tabs>
          <w:tab w:val="num" w:pos="4308"/>
        </w:tabs>
        <w:ind w:left="4788" w:hanging="480"/>
      </w:pPr>
    </w:lvl>
    <w:lvl w:ilvl="6">
      <w:start w:val="6"/>
      <w:numFmt w:val="decimal"/>
      <w:lvlText w:val="%7)"/>
      <w:lvlJc w:val="left"/>
      <w:pPr>
        <w:tabs>
          <w:tab w:val="num" w:pos="5028"/>
        </w:tabs>
        <w:ind w:left="5508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7B212E9"/>
    <w:multiLevelType w:val="multilevel"/>
    <w:tmpl w:val="C6D0B4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9166DB6"/>
    <w:multiLevelType w:val="hybridMultilevel"/>
    <w:tmpl w:val="3AAC4284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26326D"/>
    <w:multiLevelType w:val="multilevel"/>
    <w:tmpl w:val="D88AC1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2F834CED"/>
    <w:multiLevelType w:val="multilevel"/>
    <w:tmpl w:val="8AB0FC56"/>
    <w:lvl w:ilvl="0">
      <w:start w:val="1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A2B4D30"/>
    <w:multiLevelType w:val="multilevel"/>
    <w:tmpl w:val="3C865E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0D86ECA"/>
    <w:multiLevelType w:val="hybridMultilevel"/>
    <w:tmpl w:val="80FE0C10"/>
    <w:lvl w:ilvl="0" w:tplc="43EAE324">
      <w:start w:val="1"/>
      <w:numFmt w:val="decimal"/>
      <w:lvlText w:val="%1."/>
      <w:lvlJc w:val="left"/>
      <w:pPr>
        <w:ind w:left="93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>
    <w:nsid w:val="437D286F"/>
    <w:multiLevelType w:val="multilevel"/>
    <w:tmpl w:val="07B4C906"/>
    <w:lvl w:ilvl="0">
      <w:start w:val="10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0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0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0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0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0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0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C047B71"/>
    <w:multiLevelType w:val="multilevel"/>
    <w:tmpl w:val="C1AA0AFC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7">
    <w:nsid w:val="4DE87F84"/>
    <w:multiLevelType w:val="multilevel"/>
    <w:tmpl w:val="86EC7C6E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500924A1"/>
    <w:multiLevelType w:val="hybridMultilevel"/>
    <w:tmpl w:val="6C02194C"/>
    <w:lvl w:ilvl="0" w:tplc="EC80A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125037A"/>
    <w:multiLevelType w:val="multilevel"/>
    <w:tmpl w:val="5634A3E0"/>
    <w:lvl w:ilvl="0">
      <w:start w:val="17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7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7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7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7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7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7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ADB403B"/>
    <w:multiLevelType w:val="hybridMultilevel"/>
    <w:tmpl w:val="28E2C160"/>
    <w:lvl w:ilvl="0" w:tplc="2FC2AEC4">
      <w:start w:val="19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9D2941"/>
    <w:multiLevelType w:val="hybridMultilevel"/>
    <w:tmpl w:val="E6CE3468"/>
    <w:lvl w:ilvl="0" w:tplc="BBF0575C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3F75231"/>
    <w:multiLevelType w:val="multilevel"/>
    <w:tmpl w:val="CA6C49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65513D6"/>
    <w:multiLevelType w:val="multilevel"/>
    <w:tmpl w:val="4D007BC0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6A92231D"/>
    <w:multiLevelType w:val="multilevel"/>
    <w:tmpl w:val="918AF2C0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6DE40BF7"/>
    <w:multiLevelType w:val="hybridMultilevel"/>
    <w:tmpl w:val="5FC46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2ACF04"/>
    <w:multiLevelType w:val="multilevel"/>
    <w:tmpl w:val="2FF4F1A0"/>
    <w:lvl w:ilvl="0">
      <w:start w:val="4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4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4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4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4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4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DED4938"/>
    <w:multiLevelType w:val="hybridMultilevel"/>
    <w:tmpl w:val="9898A0AA"/>
    <w:lvl w:ilvl="0" w:tplc="F8CC4D52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8">
    <w:nsid w:val="7EB961C2"/>
    <w:multiLevelType w:val="hybridMultilevel"/>
    <w:tmpl w:val="33BACBDC"/>
    <w:lvl w:ilvl="0" w:tplc="883CC8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5"/>
  </w:num>
  <w:num w:numId="6">
    <w:abstractNumId w:val="7"/>
  </w:num>
  <w:num w:numId="7">
    <w:abstractNumId w:val="21"/>
  </w:num>
  <w:num w:numId="8">
    <w:abstractNumId w:val="11"/>
  </w:num>
  <w:num w:numId="9">
    <w:abstractNumId w:val="9"/>
  </w:num>
  <w:num w:numId="10">
    <w:abstractNumId w:val="18"/>
  </w:num>
  <w:num w:numId="11">
    <w:abstractNumId w:val="13"/>
  </w:num>
  <w:num w:numId="12">
    <w:abstractNumId w:val="28"/>
  </w:num>
  <w:num w:numId="13">
    <w:abstractNumId w:val="22"/>
  </w:num>
  <w:num w:numId="14">
    <w:abstractNumId w:val="23"/>
  </w:num>
  <w:num w:numId="15">
    <w:abstractNumId w:val="24"/>
  </w:num>
  <w:num w:numId="16">
    <w:abstractNumId w:val="10"/>
  </w:num>
  <w:num w:numId="17">
    <w:abstractNumId w:val="16"/>
  </w:num>
  <w:num w:numId="18">
    <w:abstractNumId w:val="17"/>
  </w:num>
  <w:num w:numId="19">
    <w:abstractNumId w:val="6"/>
  </w:num>
  <w:num w:numId="20">
    <w:abstractNumId w:val="26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</w:num>
  <w:num w:numId="21">
    <w:abstractNumId w:val="2"/>
    <w:lvlOverride w:ilvl="0">
      <w:startOverride w:val="5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</w:num>
  <w:num w:numId="22">
    <w:abstractNumId w:val="15"/>
    <w:lvlOverride w:ilvl="0">
      <w:startOverride w:val="10"/>
    </w:lvlOverride>
    <w:lvlOverride w:ilvl="1">
      <w:startOverride w:val="10"/>
    </w:lvlOverride>
    <w:lvlOverride w:ilvl="2">
      <w:startOverride w:val="10"/>
    </w:lvlOverride>
    <w:lvlOverride w:ilvl="3">
      <w:startOverride w:val="10"/>
    </w:lvlOverride>
    <w:lvlOverride w:ilvl="4">
      <w:startOverride w:val="10"/>
    </w:lvlOverride>
    <w:lvlOverride w:ilvl="5">
      <w:startOverride w:val="10"/>
    </w:lvlOverride>
    <w:lvlOverride w:ilvl="6">
      <w:startOverride w:val="10"/>
    </w:lvlOverride>
  </w:num>
  <w:num w:numId="23">
    <w:abstractNumId w:val="12"/>
    <w:lvlOverride w:ilvl="0">
      <w:startOverride w:val="11"/>
    </w:lvlOverride>
    <w:lvlOverride w:ilvl="1">
      <w:startOverride w:val="11"/>
    </w:lvlOverride>
    <w:lvlOverride w:ilvl="2">
      <w:startOverride w:val="11"/>
    </w:lvlOverride>
    <w:lvlOverride w:ilvl="3">
      <w:startOverride w:val="11"/>
    </w:lvlOverride>
    <w:lvlOverride w:ilvl="4">
      <w:startOverride w:val="11"/>
    </w:lvlOverride>
    <w:lvlOverride w:ilvl="5">
      <w:startOverride w:val="11"/>
    </w:lvlOverride>
    <w:lvlOverride w:ilvl="6">
      <w:startOverride w:val="11"/>
    </w:lvlOverride>
  </w:num>
  <w:num w:numId="24">
    <w:abstractNumId w:val="1"/>
    <w:lvlOverride w:ilvl="0">
      <w:startOverride w:val="13"/>
    </w:lvlOverride>
    <w:lvlOverride w:ilvl="1">
      <w:startOverride w:val="13"/>
    </w:lvlOverride>
    <w:lvlOverride w:ilvl="2">
      <w:startOverride w:val="13"/>
    </w:lvlOverride>
    <w:lvlOverride w:ilvl="3">
      <w:startOverride w:val="13"/>
    </w:lvlOverride>
    <w:lvlOverride w:ilvl="4">
      <w:startOverride w:val="13"/>
    </w:lvlOverride>
    <w:lvlOverride w:ilvl="5">
      <w:startOverride w:val="13"/>
    </w:lvlOverride>
    <w:lvlOverride w:ilvl="6">
      <w:startOverride w:val="13"/>
    </w:lvlOverride>
  </w:num>
  <w:num w:numId="25">
    <w:abstractNumId w:val="8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</w:num>
  <w:num w:numId="26">
    <w:abstractNumId w:val="19"/>
    <w:lvlOverride w:ilvl="0">
      <w:startOverride w:val="17"/>
    </w:lvlOverride>
    <w:lvlOverride w:ilvl="1">
      <w:startOverride w:val="17"/>
    </w:lvlOverride>
    <w:lvlOverride w:ilvl="2">
      <w:startOverride w:val="17"/>
    </w:lvlOverride>
    <w:lvlOverride w:ilvl="3">
      <w:startOverride w:val="17"/>
    </w:lvlOverride>
    <w:lvlOverride w:ilvl="4">
      <w:startOverride w:val="17"/>
    </w:lvlOverride>
    <w:lvlOverride w:ilvl="5">
      <w:startOverride w:val="17"/>
    </w:lvlOverride>
    <w:lvlOverride w:ilvl="6">
      <w:startOverride w:val="17"/>
    </w:lvlOverride>
  </w:num>
  <w:num w:numId="27">
    <w:abstractNumId w:val="0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</w:num>
  <w:num w:numId="28">
    <w:abstractNumId w:val="3"/>
    <w:lvlOverride w:ilvl="0">
      <w:startOverride w:val="22"/>
    </w:lvlOverride>
    <w:lvlOverride w:ilvl="1">
      <w:startOverride w:val="22"/>
    </w:lvlOverride>
    <w:lvlOverride w:ilvl="2">
      <w:startOverride w:val="22"/>
    </w:lvlOverride>
    <w:lvlOverride w:ilvl="3">
      <w:startOverride w:val="22"/>
    </w:lvlOverride>
    <w:lvlOverride w:ilvl="4">
      <w:startOverride w:val="22"/>
    </w:lvlOverride>
    <w:lvlOverride w:ilvl="5">
      <w:startOverride w:val="22"/>
    </w:lvlOverride>
    <w:lvlOverride w:ilvl="6">
      <w:startOverride w:val="22"/>
    </w:lvlOverride>
  </w:num>
  <w:num w:numId="2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0E34"/>
    <w:rsid w:val="00001D0D"/>
    <w:rsid w:val="0000474B"/>
    <w:rsid w:val="000056F3"/>
    <w:rsid w:val="00011D8B"/>
    <w:rsid w:val="00013EDB"/>
    <w:rsid w:val="000310D5"/>
    <w:rsid w:val="0004710A"/>
    <w:rsid w:val="000628BC"/>
    <w:rsid w:val="000637B2"/>
    <w:rsid w:val="00074065"/>
    <w:rsid w:val="00077076"/>
    <w:rsid w:val="00086952"/>
    <w:rsid w:val="00095EF5"/>
    <w:rsid w:val="000A20A0"/>
    <w:rsid w:val="000A304A"/>
    <w:rsid w:val="000A69F2"/>
    <w:rsid w:val="000B0B2B"/>
    <w:rsid w:val="000B152A"/>
    <w:rsid w:val="000B1ED9"/>
    <w:rsid w:val="000B23AE"/>
    <w:rsid w:val="000B2E1F"/>
    <w:rsid w:val="000B425F"/>
    <w:rsid w:val="000B4373"/>
    <w:rsid w:val="000B79D8"/>
    <w:rsid w:val="000C1EFB"/>
    <w:rsid w:val="000C33FC"/>
    <w:rsid w:val="000C7DD9"/>
    <w:rsid w:val="000D2D05"/>
    <w:rsid w:val="000E480B"/>
    <w:rsid w:val="000E4BE9"/>
    <w:rsid w:val="000E73E5"/>
    <w:rsid w:val="000E7D6A"/>
    <w:rsid w:val="00101CFB"/>
    <w:rsid w:val="00103365"/>
    <w:rsid w:val="001109AA"/>
    <w:rsid w:val="001169DA"/>
    <w:rsid w:val="00125C49"/>
    <w:rsid w:val="001263F1"/>
    <w:rsid w:val="00127448"/>
    <w:rsid w:val="001345F8"/>
    <w:rsid w:val="00140C24"/>
    <w:rsid w:val="0014251C"/>
    <w:rsid w:val="00147409"/>
    <w:rsid w:val="00152321"/>
    <w:rsid w:val="00153C7A"/>
    <w:rsid w:val="00161A9D"/>
    <w:rsid w:val="001746D8"/>
    <w:rsid w:val="0018207B"/>
    <w:rsid w:val="00182AF4"/>
    <w:rsid w:val="00183EC8"/>
    <w:rsid w:val="00191AA3"/>
    <w:rsid w:val="001B4E00"/>
    <w:rsid w:val="001B54A8"/>
    <w:rsid w:val="001C32FE"/>
    <w:rsid w:val="001D2B5E"/>
    <w:rsid w:val="001D3506"/>
    <w:rsid w:val="001D65D7"/>
    <w:rsid w:val="001E1E1C"/>
    <w:rsid w:val="001E240C"/>
    <w:rsid w:val="001F69A7"/>
    <w:rsid w:val="00201BC3"/>
    <w:rsid w:val="0020495A"/>
    <w:rsid w:val="002250C0"/>
    <w:rsid w:val="002267FA"/>
    <w:rsid w:val="002371AD"/>
    <w:rsid w:val="00241219"/>
    <w:rsid w:val="00257807"/>
    <w:rsid w:val="00264E57"/>
    <w:rsid w:val="0026762A"/>
    <w:rsid w:val="0027448E"/>
    <w:rsid w:val="00274DEF"/>
    <w:rsid w:val="00276D81"/>
    <w:rsid w:val="00283B74"/>
    <w:rsid w:val="00284C6B"/>
    <w:rsid w:val="0029341A"/>
    <w:rsid w:val="00297093"/>
    <w:rsid w:val="002A2898"/>
    <w:rsid w:val="002A2E35"/>
    <w:rsid w:val="002A3B13"/>
    <w:rsid w:val="002A42DF"/>
    <w:rsid w:val="002A6B39"/>
    <w:rsid w:val="002B1F77"/>
    <w:rsid w:val="002C37AE"/>
    <w:rsid w:val="002D0741"/>
    <w:rsid w:val="002F1FC8"/>
    <w:rsid w:val="002F3398"/>
    <w:rsid w:val="00300665"/>
    <w:rsid w:val="003131A1"/>
    <w:rsid w:val="00316523"/>
    <w:rsid w:val="00317617"/>
    <w:rsid w:val="003255C4"/>
    <w:rsid w:val="00326B68"/>
    <w:rsid w:val="003271E1"/>
    <w:rsid w:val="00333B89"/>
    <w:rsid w:val="003436B5"/>
    <w:rsid w:val="00346C5A"/>
    <w:rsid w:val="00351E07"/>
    <w:rsid w:val="0036030A"/>
    <w:rsid w:val="00360D35"/>
    <w:rsid w:val="00365B9B"/>
    <w:rsid w:val="00372EB4"/>
    <w:rsid w:val="003849F8"/>
    <w:rsid w:val="00386B3C"/>
    <w:rsid w:val="00387F1C"/>
    <w:rsid w:val="003A11C6"/>
    <w:rsid w:val="003A51EE"/>
    <w:rsid w:val="003A79A1"/>
    <w:rsid w:val="003B2A70"/>
    <w:rsid w:val="003C6677"/>
    <w:rsid w:val="003D520B"/>
    <w:rsid w:val="003E4CC8"/>
    <w:rsid w:val="003E5172"/>
    <w:rsid w:val="003F0353"/>
    <w:rsid w:val="003F452A"/>
    <w:rsid w:val="003F56E5"/>
    <w:rsid w:val="00401895"/>
    <w:rsid w:val="004140B5"/>
    <w:rsid w:val="0041569A"/>
    <w:rsid w:val="0041728A"/>
    <w:rsid w:val="00420E8C"/>
    <w:rsid w:val="0042149B"/>
    <w:rsid w:val="004427BB"/>
    <w:rsid w:val="00452A2A"/>
    <w:rsid w:val="0046730D"/>
    <w:rsid w:val="00472ED2"/>
    <w:rsid w:val="004749A2"/>
    <w:rsid w:val="0048025E"/>
    <w:rsid w:val="00480353"/>
    <w:rsid w:val="004846EE"/>
    <w:rsid w:val="004866E5"/>
    <w:rsid w:val="0049142B"/>
    <w:rsid w:val="0049382A"/>
    <w:rsid w:val="004A1494"/>
    <w:rsid w:val="004B10EE"/>
    <w:rsid w:val="004B5046"/>
    <w:rsid w:val="004B7319"/>
    <w:rsid w:val="004D79BA"/>
    <w:rsid w:val="004E2451"/>
    <w:rsid w:val="004E69EE"/>
    <w:rsid w:val="005009DD"/>
    <w:rsid w:val="00504E2F"/>
    <w:rsid w:val="005060E6"/>
    <w:rsid w:val="00511F94"/>
    <w:rsid w:val="0051354B"/>
    <w:rsid w:val="00517556"/>
    <w:rsid w:val="005177BB"/>
    <w:rsid w:val="00521F1D"/>
    <w:rsid w:val="00526C65"/>
    <w:rsid w:val="00526D7C"/>
    <w:rsid w:val="0052712D"/>
    <w:rsid w:val="005362ED"/>
    <w:rsid w:val="00540FE7"/>
    <w:rsid w:val="0054356B"/>
    <w:rsid w:val="005655D2"/>
    <w:rsid w:val="0056789C"/>
    <w:rsid w:val="00572755"/>
    <w:rsid w:val="00572C5D"/>
    <w:rsid w:val="00574747"/>
    <w:rsid w:val="00582A8B"/>
    <w:rsid w:val="005A0E34"/>
    <w:rsid w:val="005A0F6F"/>
    <w:rsid w:val="005A29F6"/>
    <w:rsid w:val="005B606B"/>
    <w:rsid w:val="005B6E88"/>
    <w:rsid w:val="005C0439"/>
    <w:rsid w:val="005C24EF"/>
    <w:rsid w:val="005C4102"/>
    <w:rsid w:val="005D13BB"/>
    <w:rsid w:val="005E478E"/>
    <w:rsid w:val="005F6F2E"/>
    <w:rsid w:val="005F760E"/>
    <w:rsid w:val="006000F9"/>
    <w:rsid w:val="0060777D"/>
    <w:rsid w:val="00613F4F"/>
    <w:rsid w:val="006147E4"/>
    <w:rsid w:val="0063104B"/>
    <w:rsid w:val="006417AD"/>
    <w:rsid w:val="00641CAF"/>
    <w:rsid w:val="00655FA0"/>
    <w:rsid w:val="006565A7"/>
    <w:rsid w:val="00665CB4"/>
    <w:rsid w:val="00673E98"/>
    <w:rsid w:val="006776E8"/>
    <w:rsid w:val="006957DE"/>
    <w:rsid w:val="006A19F7"/>
    <w:rsid w:val="006A6646"/>
    <w:rsid w:val="006B0CC0"/>
    <w:rsid w:val="006B5DFB"/>
    <w:rsid w:val="006D6F01"/>
    <w:rsid w:val="006E7212"/>
    <w:rsid w:val="006F1583"/>
    <w:rsid w:val="006F44D3"/>
    <w:rsid w:val="006F4E64"/>
    <w:rsid w:val="00704539"/>
    <w:rsid w:val="00710149"/>
    <w:rsid w:val="007149A3"/>
    <w:rsid w:val="00722A9D"/>
    <w:rsid w:val="00722D26"/>
    <w:rsid w:val="007235A0"/>
    <w:rsid w:val="007245EB"/>
    <w:rsid w:val="00732F9B"/>
    <w:rsid w:val="0073304C"/>
    <w:rsid w:val="0074147C"/>
    <w:rsid w:val="007443DB"/>
    <w:rsid w:val="0074592E"/>
    <w:rsid w:val="007461B1"/>
    <w:rsid w:val="00752AAA"/>
    <w:rsid w:val="00756559"/>
    <w:rsid w:val="007629FA"/>
    <w:rsid w:val="007630B4"/>
    <w:rsid w:val="007672C4"/>
    <w:rsid w:val="00771EC7"/>
    <w:rsid w:val="0077323B"/>
    <w:rsid w:val="0077482D"/>
    <w:rsid w:val="00775A8A"/>
    <w:rsid w:val="0077751D"/>
    <w:rsid w:val="007802A5"/>
    <w:rsid w:val="007842D7"/>
    <w:rsid w:val="00792768"/>
    <w:rsid w:val="007B0FCD"/>
    <w:rsid w:val="007C4592"/>
    <w:rsid w:val="007D2F3A"/>
    <w:rsid w:val="007D3E33"/>
    <w:rsid w:val="007D6433"/>
    <w:rsid w:val="007E08FF"/>
    <w:rsid w:val="007E1F5F"/>
    <w:rsid w:val="007E21FC"/>
    <w:rsid w:val="007E56C7"/>
    <w:rsid w:val="008042F3"/>
    <w:rsid w:val="00804921"/>
    <w:rsid w:val="008063B2"/>
    <w:rsid w:val="00811FDE"/>
    <w:rsid w:val="00814F4C"/>
    <w:rsid w:val="00827E19"/>
    <w:rsid w:val="008423B4"/>
    <w:rsid w:val="0084479E"/>
    <w:rsid w:val="008502F8"/>
    <w:rsid w:val="00851513"/>
    <w:rsid w:val="008517C3"/>
    <w:rsid w:val="00854A87"/>
    <w:rsid w:val="0085531B"/>
    <w:rsid w:val="00867CC8"/>
    <w:rsid w:val="008936CB"/>
    <w:rsid w:val="008A536E"/>
    <w:rsid w:val="008B072C"/>
    <w:rsid w:val="008C7F44"/>
    <w:rsid w:val="008D0219"/>
    <w:rsid w:val="008D45B2"/>
    <w:rsid w:val="008E51FD"/>
    <w:rsid w:val="008E5533"/>
    <w:rsid w:val="008E56E2"/>
    <w:rsid w:val="008F21E2"/>
    <w:rsid w:val="008F7167"/>
    <w:rsid w:val="008F7982"/>
    <w:rsid w:val="008F79BF"/>
    <w:rsid w:val="0090005E"/>
    <w:rsid w:val="009000E1"/>
    <w:rsid w:val="009005A3"/>
    <w:rsid w:val="00904C09"/>
    <w:rsid w:val="00904D96"/>
    <w:rsid w:val="00912C8B"/>
    <w:rsid w:val="00913E37"/>
    <w:rsid w:val="00922E7C"/>
    <w:rsid w:val="00923B8F"/>
    <w:rsid w:val="0093004B"/>
    <w:rsid w:val="0093306F"/>
    <w:rsid w:val="00935B80"/>
    <w:rsid w:val="00940F4C"/>
    <w:rsid w:val="00941B4B"/>
    <w:rsid w:val="0095164F"/>
    <w:rsid w:val="00951D4F"/>
    <w:rsid w:val="00954374"/>
    <w:rsid w:val="0097307F"/>
    <w:rsid w:val="00974723"/>
    <w:rsid w:val="00981034"/>
    <w:rsid w:val="00984C11"/>
    <w:rsid w:val="00987BB5"/>
    <w:rsid w:val="00991FB1"/>
    <w:rsid w:val="00996FFE"/>
    <w:rsid w:val="009A728C"/>
    <w:rsid w:val="009B234F"/>
    <w:rsid w:val="009B74D0"/>
    <w:rsid w:val="009C6350"/>
    <w:rsid w:val="009C67A1"/>
    <w:rsid w:val="009C7BC8"/>
    <w:rsid w:val="009F1696"/>
    <w:rsid w:val="009F2CD6"/>
    <w:rsid w:val="00A01408"/>
    <w:rsid w:val="00A163BA"/>
    <w:rsid w:val="00A20640"/>
    <w:rsid w:val="00A22B50"/>
    <w:rsid w:val="00A23C2A"/>
    <w:rsid w:val="00A26B90"/>
    <w:rsid w:val="00A31073"/>
    <w:rsid w:val="00A36222"/>
    <w:rsid w:val="00A47AD0"/>
    <w:rsid w:val="00A5083E"/>
    <w:rsid w:val="00A557CD"/>
    <w:rsid w:val="00A55D81"/>
    <w:rsid w:val="00A562EC"/>
    <w:rsid w:val="00A62AE5"/>
    <w:rsid w:val="00A64698"/>
    <w:rsid w:val="00A674A9"/>
    <w:rsid w:val="00A758A7"/>
    <w:rsid w:val="00A91331"/>
    <w:rsid w:val="00A922DB"/>
    <w:rsid w:val="00A92A7C"/>
    <w:rsid w:val="00A967CC"/>
    <w:rsid w:val="00AA38D1"/>
    <w:rsid w:val="00AA73EE"/>
    <w:rsid w:val="00AC136A"/>
    <w:rsid w:val="00AC25C0"/>
    <w:rsid w:val="00AD145E"/>
    <w:rsid w:val="00AD33E7"/>
    <w:rsid w:val="00AD7517"/>
    <w:rsid w:val="00AF630F"/>
    <w:rsid w:val="00AF6821"/>
    <w:rsid w:val="00B0552D"/>
    <w:rsid w:val="00B074B2"/>
    <w:rsid w:val="00B141BF"/>
    <w:rsid w:val="00B2013E"/>
    <w:rsid w:val="00B21C06"/>
    <w:rsid w:val="00B23EC1"/>
    <w:rsid w:val="00B2446C"/>
    <w:rsid w:val="00B26B22"/>
    <w:rsid w:val="00B3014B"/>
    <w:rsid w:val="00B358F9"/>
    <w:rsid w:val="00B46CA4"/>
    <w:rsid w:val="00B46E92"/>
    <w:rsid w:val="00B47ECC"/>
    <w:rsid w:val="00B535D9"/>
    <w:rsid w:val="00B574E6"/>
    <w:rsid w:val="00B62882"/>
    <w:rsid w:val="00B6319D"/>
    <w:rsid w:val="00B674CC"/>
    <w:rsid w:val="00B72EB0"/>
    <w:rsid w:val="00BA5543"/>
    <w:rsid w:val="00BB4E22"/>
    <w:rsid w:val="00BB75D1"/>
    <w:rsid w:val="00BC04B5"/>
    <w:rsid w:val="00BC480D"/>
    <w:rsid w:val="00BC50AD"/>
    <w:rsid w:val="00BD6696"/>
    <w:rsid w:val="00BE4A8D"/>
    <w:rsid w:val="00BF18E2"/>
    <w:rsid w:val="00C11D34"/>
    <w:rsid w:val="00C126FD"/>
    <w:rsid w:val="00C13A3F"/>
    <w:rsid w:val="00C250BD"/>
    <w:rsid w:val="00C25374"/>
    <w:rsid w:val="00C26E93"/>
    <w:rsid w:val="00C30B3B"/>
    <w:rsid w:val="00C363D5"/>
    <w:rsid w:val="00C451E5"/>
    <w:rsid w:val="00C547F8"/>
    <w:rsid w:val="00C6214C"/>
    <w:rsid w:val="00C64AFD"/>
    <w:rsid w:val="00C839B7"/>
    <w:rsid w:val="00C864A9"/>
    <w:rsid w:val="00C90011"/>
    <w:rsid w:val="00CA2F65"/>
    <w:rsid w:val="00CB1404"/>
    <w:rsid w:val="00CB5F85"/>
    <w:rsid w:val="00CC06C1"/>
    <w:rsid w:val="00CD103B"/>
    <w:rsid w:val="00CD1C17"/>
    <w:rsid w:val="00CD43E0"/>
    <w:rsid w:val="00CE20A4"/>
    <w:rsid w:val="00CE28EE"/>
    <w:rsid w:val="00CF5714"/>
    <w:rsid w:val="00D03D05"/>
    <w:rsid w:val="00D0711B"/>
    <w:rsid w:val="00D13D5F"/>
    <w:rsid w:val="00D15962"/>
    <w:rsid w:val="00D162A4"/>
    <w:rsid w:val="00D20E18"/>
    <w:rsid w:val="00D254F6"/>
    <w:rsid w:val="00D25677"/>
    <w:rsid w:val="00D32FC8"/>
    <w:rsid w:val="00D34C1C"/>
    <w:rsid w:val="00D3634E"/>
    <w:rsid w:val="00D444AD"/>
    <w:rsid w:val="00D4527E"/>
    <w:rsid w:val="00D5106D"/>
    <w:rsid w:val="00D51CCD"/>
    <w:rsid w:val="00D54A35"/>
    <w:rsid w:val="00D82596"/>
    <w:rsid w:val="00DA1082"/>
    <w:rsid w:val="00DA7364"/>
    <w:rsid w:val="00DC3A79"/>
    <w:rsid w:val="00DC400A"/>
    <w:rsid w:val="00DC53F4"/>
    <w:rsid w:val="00DD0C4A"/>
    <w:rsid w:val="00DD437B"/>
    <w:rsid w:val="00DD53EC"/>
    <w:rsid w:val="00DE27AF"/>
    <w:rsid w:val="00DE6D99"/>
    <w:rsid w:val="00DF0E99"/>
    <w:rsid w:val="00DF254F"/>
    <w:rsid w:val="00DF2BB3"/>
    <w:rsid w:val="00DF6D6E"/>
    <w:rsid w:val="00E01A12"/>
    <w:rsid w:val="00E02EC9"/>
    <w:rsid w:val="00E04285"/>
    <w:rsid w:val="00E04868"/>
    <w:rsid w:val="00E06526"/>
    <w:rsid w:val="00E12817"/>
    <w:rsid w:val="00E13482"/>
    <w:rsid w:val="00E14A28"/>
    <w:rsid w:val="00E2463B"/>
    <w:rsid w:val="00E3149F"/>
    <w:rsid w:val="00E448D7"/>
    <w:rsid w:val="00E51F9D"/>
    <w:rsid w:val="00E5241C"/>
    <w:rsid w:val="00E55080"/>
    <w:rsid w:val="00E5554C"/>
    <w:rsid w:val="00E55890"/>
    <w:rsid w:val="00E5693B"/>
    <w:rsid w:val="00E56977"/>
    <w:rsid w:val="00E57C19"/>
    <w:rsid w:val="00E61B0A"/>
    <w:rsid w:val="00E634EA"/>
    <w:rsid w:val="00E64209"/>
    <w:rsid w:val="00E65A7B"/>
    <w:rsid w:val="00E751EB"/>
    <w:rsid w:val="00E76411"/>
    <w:rsid w:val="00E83151"/>
    <w:rsid w:val="00E84912"/>
    <w:rsid w:val="00E8760C"/>
    <w:rsid w:val="00E929AF"/>
    <w:rsid w:val="00EA3997"/>
    <w:rsid w:val="00EA4263"/>
    <w:rsid w:val="00EB4F93"/>
    <w:rsid w:val="00EB706F"/>
    <w:rsid w:val="00EC05D5"/>
    <w:rsid w:val="00EC0B69"/>
    <w:rsid w:val="00ED193F"/>
    <w:rsid w:val="00ED3F54"/>
    <w:rsid w:val="00EE16E4"/>
    <w:rsid w:val="00EE2CEA"/>
    <w:rsid w:val="00EE7BDE"/>
    <w:rsid w:val="00EF14D1"/>
    <w:rsid w:val="00EF46E9"/>
    <w:rsid w:val="00EF7E79"/>
    <w:rsid w:val="00F121B3"/>
    <w:rsid w:val="00F20A74"/>
    <w:rsid w:val="00F30123"/>
    <w:rsid w:val="00F34BE4"/>
    <w:rsid w:val="00F438B5"/>
    <w:rsid w:val="00F55721"/>
    <w:rsid w:val="00F60376"/>
    <w:rsid w:val="00F655E1"/>
    <w:rsid w:val="00F66526"/>
    <w:rsid w:val="00F70B7A"/>
    <w:rsid w:val="00F7566A"/>
    <w:rsid w:val="00F75ACE"/>
    <w:rsid w:val="00F77ED2"/>
    <w:rsid w:val="00F87609"/>
    <w:rsid w:val="00F90E66"/>
    <w:rsid w:val="00F929F4"/>
    <w:rsid w:val="00FB4E55"/>
    <w:rsid w:val="00FC1377"/>
    <w:rsid w:val="00FC6D9B"/>
    <w:rsid w:val="00FD3CF9"/>
    <w:rsid w:val="00FD5B57"/>
    <w:rsid w:val="00FD69B0"/>
    <w:rsid w:val="00FD726D"/>
    <w:rsid w:val="00FE0548"/>
    <w:rsid w:val="00FE23D1"/>
    <w:rsid w:val="00FE347B"/>
    <w:rsid w:val="00FE59B0"/>
    <w:rsid w:val="00FF2D35"/>
    <w:rsid w:val="00FF3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E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34C1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5A0E3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5A0E3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5A0E34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semiHidden/>
    <w:rsid w:val="005A0E34"/>
    <w:rPr>
      <w:rFonts w:ascii="Calibri" w:eastAsia="Times New Roman" w:hAnsi="Calibri" w:cs="Times New Roman"/>
      <w:b/>
      <w:bCs/>
      <w:lang w:eastAsia="ru-RU"/>
    </w:rPr>
  </w:style>
  <w:style w:type="paragraph" w:styleId="a3">
    <w:name w:val="header"/>
    <w:basedOn w:val="a"/>
    <w:link w:val="a4"/>
    <w:rsid w:val="005A0E3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0E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A0E34"/>
  </w:style>
  <w:style w:type="paragraph" w:customStyle="1" w:styleId="justppt">
    <w:name w:val="justppt"/>
    <w:basedOn w:val="a"/>
    <w:rsid w:val="005A0E34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A0E3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0E3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qFormat/>
    <w:rsid w:val="00BB4E2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34C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pple-style-span">
    <w:name w:val="apple-style-span"/>
    <w:basedOn w:val="a0"/>
    <w:rsid w:val="00D34C1C"/>
  </w:style>
  <w:style w:type="table" w:styleId="a9">
    <w:name w:val="Table Grid"/>
    <w:basedOn w:val="a1"/>
    <w:uiPriority w:val="59"/>
    <w:rsid w:val="00811F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6F158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6F158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F1583"/>
    <w:pPr>
      <w:widowControl w:val="0"/>
      <w:shd w:val="clear" w:color="auto" w:fill="FFFFFF"/>
      <w:spacing w:after="240" w:line="313" w:lineRule="exact"/>
      <w:jc w:val="center"/>
    </w:pPr>
    <w:rPr>
      <w:sz w:val="26"/>
      <w:szCs w:val="26"/>
      <w:lang w:eastAsia="en-US"/>
    </w:rPr>
  </w:style>
  <w:style w:type="paragraph" w:customStyle="1" w:styleId="42">
    <w:name w:val="Основной текст (4)"/>
    <w:basedOn w:val="a"/>
    <w:link w:val="41"/>
    <w:rsid w:val="006F1583"/>
    <w:pPr>
      <w:widowControl w:val="0"/>
      <w:shd w:val="clear" w:color="auto" w:fill="FFFFFF"/>
      <w:spacing w:before="600" w:line="313" w:lineRule="exact"/>
      <w:jc w:val="center"/>
    </w:pPr>
    <w:rPr>
      <w:b/>
      <w:bCs/>
      <w:sz w:val="26"/>
      <w:szCs w:val="26"/>
      <w:lang w:eastAsia="en-US"/>
    </w:rPr>
  </w:style>
  <w:style w:type="character" w:styleId="aa">
    <w:name w:val="Hyperlink"/>
    <w:basedOn w:val="a0"/>
    <w:uiPriority w:val="99"/>
    <w:semiHidden/>
    <w:unhideWhenUsed/>
    <w:rsid w:val="007630B4"/>
    <w:rPr>
      <w:color w:val="0000FF" w:themeColor="hyperlink"/>
      <w:u w:val="single"/>
    </w:rPr>
  </w:style>
  <w:style w:type="paragraph" w:customStyle="1" w:styleId="s1">
    <w:name w:val="s_1"/>
    <w:basedOn w:val="a"/>
    <w:rsid w:val="00B26B22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B26B22"/>
  </w:style>
  <w:style w:type="paragraph" w:customStyle="1" w:styleId="Default">
    <w:name w:val="Default"/>
    <w:rsid w:val="00DF25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DF25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indent1">
    <w:name w:val="indent_1"/>
    <w:basedOn w:val="a"/>
    <w:rsid w:val="003849F8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3849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849F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Emphasis"/>
    <w:basedOn w:val="a0"/>
    <w:uiPriority w:val="20"/>
    <w:qFormat/>
    <w:rsid w:val="003849F8"/>
    <w:rPr>
      <w:i/>
      <w:iCs/>
    </w:rPr>
  </w:style>
  <w:style w:type="paragraph" w:styleId="ac">
    <w:name w:val="Body Text"/>
    <w:basedOn w:val="a"/>
    <w:link w:val="ad"/>
    <w:qFormat/>
    <w:rsid w:val="00BE4A8D"/>
    <w:pPr>
      <w:spacing w:before="180" w:after="180"/>
    </w:pPr>
    <w:rPr>
      <w:rFonts w:ascii="Cambria" w:eastAsia="Cambria" w:hAnsi="Cambria"/>
      <w:sz w:val="24"/>
      <w:szCs w:val="24"/>
      <w:lang w:val="en-US" w:eastAsia="en-US"/>
    </w:rPr>
  </w:style>
  <w:style w:type="character" w:customStyle="1" w:styleId="ad">
    <w:name w:val="Основной текст Знак"/>
    <w:basedOn w:val="a0"/>
    <w:link w:val="ac"/>
    <w:rsid w:val="00BE4A8D"/>
    <w:rPr>
      <w:rFonts w:ascii="Cambria" w:eastAsia="Cambria" w:hAnsi="Cambria" w:cs="Times New Roman"/>
      <w:sz w:val="24"/>
      <w:szCs w:val="24"/>
      <w:lang w:val="en-US"/>
    </w:rPr>
  </w:style>
  <w:style w:type="paragraph" w:customStyle="1" w:styleId="FirstParagraph">
    <w:name w:val="First Paragraph"/>
    <w:basedOn w:val="ac"/>
    <w:next w:val="ac"/>
    <w:qFormat/>
    <w:rsid w:val="00BE4A8D"/>
  </w:style>
  <w:style w:type="paragraph" w:customStyle="1" w:styleId="Compact">
    <w:name w:val="Compact"/>
    <w:basedOn w:val="ac"/>
    <w:qFormat/>
    <w:rsid w:val="00BE4A8D"/>
    <w:pPr>
      <w:spacing w:before="36" w:after="3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2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807381-F784-4DFE-BBC8-83F8310BD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1485</Words>
  <Characters>8470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eo.vorobyova</dc:creator>
  <cp:lastModifiedBy>Пользователь</cp:lastModifiedBy>
  <cp:revision>2</cp:revision>
  <cp:lastPrinted>2022-06-24T13:32:00Z</cp:lastPrinted>
  <dcterms:created xsi:type="dcterms:W3CDTF">2022-06-27T11:11:00Z</dcterms:created>
  <dcterms:modified xsi:type="dcterms:W3CDTF">2022-06-27T11:11:00Z</dcterms:modified>
</cp:coreProperties>
</file>